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67" w:rsidRDefault="00012C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Uczynki miłosierdzia – cz. 1.</w:t>
      </w:r>
    </w:p>
    <w:p w:rsidR="00012CAF" w:rsidRDefault="0001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ostatnim tygodniu mówiliśmy o Sercu Pana Jezusa. Sercu, które zawsze było dobre dla innych, sercu, które było pełne miłości wobec wszystkich napotkanych ludzi. Każdego dnia mamy modlić się o to, by nasze serca były takie jak serce Pana Jezusa. Do modlitwy musimy dołożyć także nasze działanie. </w:t>
      </w:r>
    </w:p>
    <w:p w:rsidR="00012CAF" w:rsidRDefault="0001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 aby przepracować razem ze swoim dzieckiem poniższą katechezę. Link:</w:t>
      </w:r>
    </w:p>
    <w:p w:rsidR="00012CAF" w:rsidRDefault="00012CAF">
      <w:hyperlink r:id="rId4" w:history="1">
        <w:r>
          <w:rPr>
            <w:rStyle w:val="Hipercze"/>
          </w:rPr>
          <w:t>https://view.genial.ly/5ea03d53cdb1990d952fadcd?fbclid=IwAR0q3ScwXoZDheql3pp2Ol52KWcxvdIBjtwXolYkISOH-nZLm3vayFJZo08</w:t>
        </w:r>
      </w:hyperlink>
    </w:p>
    <w:p w:rsidR="00012CAF" w:rsidRDefault="0001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p w:rsidR="00012CAF" w:rsidRPr="00012CAF" w:rsidRDefault="0001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Adrian</w:t>
      </w:r>
      <w:bookmarkStart w:id="0" w:name="_GoBack"/>
      <w:bookmarkEnd w:id="0"/>
    </w:p>
    <w:sectPr w:rsidR="00012CAF" w:rsidRPr="0001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AF"/>
    <w:rsid w:val="00012CAF"/>
    <w:rsid w:val="0099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282C8-746C-47D9-AD13-8A8AEAA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2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a03d53cdb1990d952fadcd?fbclid=IwAR0q3ScwXoZDheql3pp2Ol52KWcxvdIBjtwXolYkISOH-nZLm3vayFJZo0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1</cp:revision>
  <dcterms:created xsi:type="dcterms:W3CDTF">2020-06-16T17:00:00Z</dcterms:created>
  <dcterms:modified xsi:type="dcterms:W3CDTF">2020-06-16T17:04:00Z</dcterms:modified>
</cp:coreProperties>
</file>